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1702EDCF" w14:textId="1EDA7C39" w:rsidR="00E339BD" w:rsidRDefault="000A0ECC" w:rsidP="00896E57">
      <w:pPr>
        <w:ind w:left="708" w:hanging="708"/>
      </w:pPr>
      <w:r w:rsidRPr="000A0ECC">
        <w:rPr>
          <w:lang w:val="en-BE"/>
        </w:rPr>
        <w:drawing>
          <wp:anchor distT="0" distB="0" distL="114300" distR="114300" simplePos="0" relativeHeight="251659271" behindDoc="0" locked="0" layoutInCell="1" allowOverlap="1" wp14:anchorId="15ECF5A1" wp14:editId="29AF1E58">
            <wp:simplePos x="0" y="0"/>
            <wp:positionH relativeFrom="column">
              <wp:posOffset>971949</wp:posOffset>
            </wp:positionH>
            <wp:positionV relativeFrom="paragraph">
              <wp:posOffset>-123618</wp:posOffset>
            </wp:positionV>
            <wp:extent cx="5114260" cy="576136"/>
            <wp:effectExtent l="0" t="0" r="0" b="0"/>
            <wp:wrapNone/>
            <wp:docPr id="17407377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522" cy="58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9BD">
        <w:rPr>
          <w:noProof/>
        </w:rPr>
        <w:drawing>
          <wp:anchor distT="0" distB="0" distL="114300" distR="114300" simplePos="0" relativeHeight="251658247" behindDoc="0" locked="0" layoutInCell="1" allowOverlap="1" wp14:anchorId="4A012C92" wp14:editId="78D6EB3B">
            <wp:simplePos x="0" y="0"/>
            <wp:positionH relativeFrom="column">
              <wp:posOffset>-730885</wp:posOffset>
            </wp:positionH>
            <wp:positionV relativeFrom="paragraph">
              <wp:posOffset>-652780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7DDA8" w14:textId="1801D897" w:rsidR="000A0ECC" w:rsidRPr="000A0ECC" w:rsidRDefault="009B5869" w:rsidP="000A0ECC">
      <w:pPr>
        <w:rPr>
          <w:lang w:val="en-BE"/>
        </w:rPr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64ABE3" wp14:editId="49191CFD">
                <wp:simplePos x="0" y="0"/>
                <wp:positionH relativeFrom="column">
                  <wp:posOffset>-451485</wp:posOffset>
                </wp:positionH>
                <wp:positionV relativeFrom="paragraph">
                  <wp:posOffset>1158240</wp:posOffset>
                </wp:positionV>
                <wp:extent cx="6299200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6CD817" w14:textId="77777777" w:rsid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Geachte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voeg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naam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functie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betreffende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persoon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uw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gemeente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in],</w:t>
                            </w:r>
                          </w:p>
                          <w:p w14:paraId="156DA372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2AAAED7" w14:textId="77777777" w:rsid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Ik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schrijf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 om [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voeg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naam van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gemeente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in]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aan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moedigen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deel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nemen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aan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EUROPESE</w:t>
                            </w:r>
                            <w:r w:rsidRPr="00B20F1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MOBILITEITS</w:t>
                            </w: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WEEK, die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plaatsvindt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16 tot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met 22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september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</w:t>
                            </w:r>
                          </w:p>
                          <w:p w14:paraId="425633EB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90248B1" w14:textId="77777777" w:rsid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 EUROPESE</w:t>
                            </w:r>
                            <w:r w:rsidRPr="00B20F1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MOBILITEITS</w:t>
                            </w: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WEEK is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grootste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bewustmakingscampagne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over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duurzame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stedelijke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Het is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uitstekende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gelegenheid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samen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met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inwoners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met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duizenden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andere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steden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gemeenten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betere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schonere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veiligere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vieren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621E9B8A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7AB9F4A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Om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zich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registreren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voor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EUROPESE</w:t>
                            </w:r>
                            <w:r w:rsidRPr="00B20F1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MOBILITEITS</w:t>
                            </w: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WEEK,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moet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voeg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de naam van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gemeente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in]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aan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minstens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één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volgende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criteria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voldoen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3E0AD6CA" w14:textId="77777777" w:rsidR="00B20F17" w:rsidRPr="00B20F17" w:rsidRDefault="00B20F17" w:rsidP="00B20F17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Organiseer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week vol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activiteiten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om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bewustwording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creëren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bij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inwoners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belanghebbenden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over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duurzame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steden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40DED55B" w14:textId="77777777" w:rsidR="00B20F17" w:rsidRPr="00B20F17" w:rsidRDefault="00B20F17" w:rsidP="00B20F17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Toon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behaalde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resultaten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afgelopen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maanden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op het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gebied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duurzame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stedelijke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3FABD2F5" w14:textId="77777777" w:rsidR="00B20F17" w:rsidRDefault="00B20F17" w:rsidP="00B20F17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Organiseer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autovrije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bij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voorkeur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op 22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september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gelegenheid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Wereld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Autovrije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Dag.</w:t>
                            </w:r>
                          </w:p>
                          <w:p w14:paraId="3C72D921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DC8E51C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De EUROPESE</w:t>
                            </w:r>
                            <w:r w:rsidRPr="00B20F1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MOBILITEITS</w:t>
                            </w: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WEEK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staat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open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voor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alle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gemeenten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Europa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daarbuiten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Registratie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is gratis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mogelijk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vele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talen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Alle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materialen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zijn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beschikbaar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op de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campagnewebsite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in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verschillende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formaten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in alle EU-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talen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F0A306C" w14:textId="77777777" w:rsidR="00B20F17" w:rsidRPr="00B20F17" w:rsidRDefault="00B20F17" w:rsidP="00B20F1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Meer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informatie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3" w:tgtFrame="_new" w:history="1">
                              <w:r w:rsidRPr="00B20F17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24F0837E" w14:textId="77777777" w:rsidR="00B20F17" w:rsidRDefault="00B20F17" w:rsidP="00B20F1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Registratie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4" w:tgtFrame="_new" w:history="1">
                              <w:r w:rsidRPr="00B20F17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B20F17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3E06C117" w14:textId="77777777" w:rsidR="00B20F17" w:rsidRPr="00B20F17" w:rsidRDefault="00B20F17" w:rsidP="00B20F1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39F12D99" w14:textId="01CBA046" w:rsid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Het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campagnesecretariaat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staat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klaar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om al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uw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vragen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beantwoorden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5" w:history="1">
                              <w:r w:rsidRPr="00B20F17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B20F17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A5A519B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46F2297" w14:textId="77777777" w:rsid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Hartelijk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dank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voor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uw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overweging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van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dit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verzoek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FFAABDF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68EFD27" w14:textId="77777777" w:rsidR="00B20F17" w:rsidRPr="00B20F17" w:rsidRDefault="00B20F17" w:rsidP="00B20F1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Met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vriendelijke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groet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voeg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uw</w:t>
                            </w:r>
                            <w:proofErr w:type="spellEnd"/>
                            <w:r w:rsidRPr="00B20F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naam in]</w:t>
                            </w:r>
                          </w:p>
                          <w:p w14:paraId="60CB7F69" w14:textId="77777777" w:rsidR="00031363" w:rsidRPr="00B20F17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26" style="position:absolute;margin-left:-35.55pt;margin-top:91.2pt;width:496pt;height:32.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" filled="f" stroked="f">
                <v:textbox style="mso-fit-shape-to-text:t">
                  <w:txbxContent>
                    <w:p w14:paraId="086CD817" w14:textId="77777777" w:rsid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Geachte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voeg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naam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functie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betreffende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persoon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uw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gemeente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in],</w:t>
                      </w:r>
                    </w:p>
                    <w:p w14:paraId="156DA372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2AAAED7" w14:textId="77777777" w:rsid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Ik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schrijf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u om [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voeg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naam van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gemeente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in]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aan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moedigen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om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deel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nemen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aan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EUROPESE</w:t>
                      </w:r>
                      <w:r w:rsidRPr="00B20F1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MOBILITEITS</w:t>
                      </w: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WEEK, die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plaatsvindt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16 tot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met 22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september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</w:t>
                      </w:r>
                    </w:p>
                    <w:p w14:paraId="425633EB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90248B1" w14:textId="77777777" w:rsid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 EUROPESE</w:t>
                      </w:r>
                      <w:r w:rsidRPr="00B20F1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MOBILITEITS</w:t>
                      </w: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WEEK is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grootste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bewustmakingscampagne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over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duurzame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stedelijke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mobiliteit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Het is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uitstekende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gelegenheid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om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samen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met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inwoners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–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met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duizenden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andere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steden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gemeenten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–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betere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schonere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veiligere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mobiliteit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vieren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621E9B8A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7AB9F4A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Om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zich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registreren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voor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EUROPESE</w:t>
                      </w:r>
                      <w:r w:rsidRPr="00B20F1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MOBILITEITS</w:t>
                      </w: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WEEK,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moet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voeg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de naam van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gemeente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in]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aan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minstens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één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volgende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criteria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voldoen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3E0AD6CA" w14:textId="77777777" w:rsidR="00B20F17" w:rsidRPr="00B20F17" w:rsidRDefault="00B20F17" w:rsidP="00B20F1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Organiseer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week vol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activiteiten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om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bewustwording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creëren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bij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inwoners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belanghebbenden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over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duurzame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mobiliteit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steden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40DED55B" w14:textId="77777777" w:rsidR="00B20F17" w:rsidRPr="00B20F17" w:rsidRDefault="00B20F17" w:rsidP="00B20F1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Toon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behaalde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resultaten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afgelopen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maanden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op het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gebied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duurzame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stedelijke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mobiliteit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3FABD2F5" w14:textId="77777777" w:rsidR="00B20F17" w:rsidRDefault="00B20F17" w:rsidP="00B20F1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Organiseer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autovrije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bij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voorkeur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op 22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september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gelegenheid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Wereld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Autovrije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Dag.</w:t>
                      </w:r>
                    </w:p>
                    <w:p w14:paraId="3C72D921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DC8E51C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De EUROPESE</w:t>
                      </w:r>
                      <w:r w:rsidRPr="00B20F1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MOBILITEITS</w:t>
                      </w: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WEEK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staat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open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voor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alle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gemeenten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Europa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daarbuiten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Registratie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is gratis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mogelijk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vele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talen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Alle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materialen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zijn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beschikbaar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op de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campagnewebsite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in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verschillende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formaten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in alle EU-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talen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F0A306C" w14:textId="77777777" w:rsidR="00B20F17" w:rsidRPr="00B20F17" w:rsidRDefault="00B20F17" w:rsidP="00B20F1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Meer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informatie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6" w:tgtFrame="_new" w:history="1">
                        <w:r w:rsidRPr="00B20F17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24F0837E" w14:textId="77777777" w:rsidR="00B20F17" w:rsidRDefault="00B20F17" w:rsidP="00B20F1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Registratie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7" w:tgtFrame="_new" w:history="1">
                        <w:r w:rsidRPr="00B20F17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B20F17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?</w:t>
                      </w:r>
                    </w:p>
                    <w:p w14:paraId="3E06C117" w14:textId="77777777" w:rsidR="00B20F17" w:rsidRPr="00B20F17" w:rsidRDefault="00B20F17" w:rsidP="00B20F17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39F12D99" w14:textId="01CBA046" w:rsid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Het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campagnesecretariaat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staat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klaar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om al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uw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vragen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beantwoorden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8" w:history="1">
                        <w:r w:rsidRPr="00B20F17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B20F17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.</w:t>
                      </w:r>
                    </w:p>
                    <w:p w14:paraId="0A5A519B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46F2297" w14:textId="77777777" w:rsid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Hartelijk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dank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voor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uw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overweging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van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dit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verzoek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FFAABDF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68EFD27" w14:textId="77777777" w:rsidR="00B20F17" w:rsidRPr="00B20F17" w:rsidRDefault="00B20F17" w:rsidP="00B20F1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Met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vriendelijke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groet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voeg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uw</w:t>
                      </w:r>
                      <w:proofErr w:type="spellEnd"/>
                      <w:r w:rsidRPr="00B20F17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naam in]</w:t>
                      </w:r>
                    </w:p>
                    <w:p w14:paraId="60CB7F69" w14:textId="77777777" w:rsidR="00031363" w:rsidRPr="00B20F17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D948F3" wp14:editId="77E36B0F">
                <wp:simplePos x="0" y="0"/>
                <wp:positionH relativeFrom="column">
                  <wp:posOffset>451485</wp:posOffset>
                </wp:positionH>
                <wp:positionV relativeFrom="paragraph">
                  <wp:posOffset>8834120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323F5D1B" w:rsidR="002C696A" w:rsidRPr="00B26F89" w:rsidRDefault="00695540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48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35.55pt;margin-top:695.6pt;width:195.75pt;height:38.75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" filled="f" stroked="f">
                <v:textbox style="mso-fit-shape-to-text:t">
                  <w:txbxContent>
                    <w:p w14:paraId="58E11583" w14:textId="323F5D1B" w:rsidR="002C696A" w:rsidRPr="00B26F89" w:rsidRDefault="00695540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Mix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74942" wp14:editId="4C313F75">
            <wp:simplePos x="0" y="0"/>
            <wp:positionH relativeFrom="column">
              <wp:posOffset>-514985</wp:posOffset>
            </wp:positionH>
            <wp:positionV relativeFrom="paragraph">
              <wp:posOffset>8498840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ECC" w:rsidRPr="000A0ECC">
        <w:rPr>
          <w:rFonts w:eastAsia="Times New Roman"/>
          <w:lang w:val="en-BE" w:eastAsia="en-BE"/>
        </w:rPr>
        <w:t xml:space="preserve"> </w:t>
      </w:r>
    </w:p>
    <w:p w14:paraId="0164ABCE" w14:textId="19DECA03" w:rsidR="00C371B9" w:rsidRPr="00511044" w:rsidRDefault="00CE127A" w:rsidP="00E339BD"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3" wp14:editId="4A35C6FA">
                <wp:simplePos x="0" y="0"/>
                <wp:positionH relativeFrom="margin">
                  <wp:align>center</wp:align>
                </wp:positionH>
                <wp:positionV relativeFrom="paragraph">
                  <wp:posOffset>6842405</wp:posOffset>
                </wp:positionV>
                <wp:extent cx="6789183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183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19BC06E4" w:rsidR="00511044" w:rsidRPr="00692C5B" w:rsidRDefault="00CE127A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</w:rPr>
                            </w:pPr>
                            <w:proofErr w:type="gram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Laten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we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ervoor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zorgen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dat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[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voeg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naam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van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uw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gemeente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in]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deelneemt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aan</w:t>
                            </w:r>
                            <w:proofErr w:type="spellEnd"/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de </w:t>
                            </w:r>
                            <w:r w:rsidRPr="00CE127A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EUROPESE</w:t>
                            </w:r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MOBILITEITS</w:t>
                            </w:r>
                            <w:r w:rsidRPr="00CE127A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WEEK</w:t>
                            </w:r>
                            <w:r w:rsidRPr="00CE127A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2025!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4ABD3" id="_x0000_s1028" type="#_x0000_t202" style="position:absolute;margin-left:0;margin-top:538.75pt;width:534.6pt;height:38.75pt;z-index:25165824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" filled="f" stroked="f">
                <v:textbox style="mso-fit-shape-to-text:t">
                  <w:txbxContent>
                    <w:p w14:paraId="0164ABF8" w14:textId="19BC06E4" w:rsidR="00511044" w:rsidRPr="00692C5B" w:rsidRDefault="00CE127A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</w:rPr>
                      </w:pPr>
                      <w:proofErr w:type="gram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Laten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we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ervoor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zorgen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dat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[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voeg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de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naam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van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uw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gemeente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in]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deelneemt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aan</w:t>
                      </w:r>
                      <w:proofErr w:type="spellEnd"/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de </w:t>
                      </w:r>
                      <w:r w:rsidRPr="00CE127A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EUROPESE</w:t>
                      </w:r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MOBILITEITS</w:t>
                      </w:r>
                      <w:r w:rsidRPr="00CE127A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WEEK</w:t>
                      </w:r>
                      <w:r w:rsidRPr="00CE127A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2025!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20F17">
        <w:rPr>
          <w:noProof/>
          <w:lang w:val="en-GB" w:eastAsia="en-GB"/>
        </w:rPr>
        <w:drawing>
          <wp:anchor distT="0" distB="0" distL="114300" distR="114300" simplePos="0" relativeHeight="251658244" behindDoc="0" locked="0" layoutInCell="1" allowOverlap="1" wp14:anchorId="0164ABEB" wp14:editId="34FB8A92">
            <wp:simplePos x="0" y="0"/>
            <wp:positionH relativeFrom="column">
              <wp:posOffset>4955688</wp:posOffset>
            </wp:positionH>
            <wp:positionV relativeFrom="paragraph">
              <wp:posOffset>8415803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1B9" w:rsidRPr="00511044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80ED" w14:textId="77777777" w:rsidR="004E3940" w:rsidRDefault="004E3940">
      <w:pPr>
        <w:spacing w:after="0" w:line="240" w:lineRule="auto"/>
      </w:pPr>
      <w:r>
        <w:separator/>
      </w:r>
    </w:p>
  </w:endnote>
  <w:endnote w:type="continuationSeparator" w:id="0">
    <w:p w14:paraId="36AD7EAA" w14:textId="77777777" w:rsidR="004E3940" w:rsidRDefault="004E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678FCF5F" w14:textId="77777777" w:rsidTr="00946CB3">
      <w:trPr>
        <w:trHeight w:val="300"/>
      </w:trPr>
      <w:tc>
        <w:tcPr>
          <w:tcW w:w="2830" w:type="dxa"/>
        </w:tcPr>
        <w:p w14:paraId="6AABE592" w14:textId="56B2F5B7" w:rsidR="230099D3" w:rsidRDefault="230099D3" w:rsidP="00946CB3">
          <w:pPr>
            <w:pStyle w:val="Header"/>
            <w:ind w:left="-115"/>
          </w:pPr>
        </w:p>
      </w:tc>
      <w:tc>
        <w:tcPr>
          <w:tcW w:w="2830" w:type="dxa"/>
        </w:tcPr>
        <w:p w14:paraId="6AEAE179" w14:textId="01CF06D7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4B6491EA" w14:textId="32AEB98D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0A6EFEF7" w14:textId="67E6405C" w:rsidR="230099D3" w:rsidRDefault="230099D3" w:rsidP="0094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94CD" w14:textId="77777777" w:rsidR="004E3940" w:rsidRDefault="004E3940">
      <w:pPr>
        <w:spacing w:after="0" w:line="240" w:lineRule="auto"/>
      </w:pPr>
      <w:r>
        <w:separator/>
      </w:r>
    </w:p>
  </w:footnote>
  <w:footnote w:type="continuationSeparator" w:id="0">
    <w:p w14:paraId="22204803" w14:textId="77777777" w:rsidR="004E3940" w:rsidRDefault="004E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1D28697F" w14:textId="77777777" w:rsidTr="00946CB3">
      <w:trPr>
        <w:trHeight w:val="300"/>
      </w:trPr>
      <w:tc>
        <w:tcPr>
          <w:tcW w:w="2830" w:type="dxa"/>
        </w:tcPr>
        <w:p w14:paraId="6C7738B8" w14:textId="3D9D249A" w:rsidR="230099D3" w:rsidRDefault="230099D3" w:rsidP="006B085F">
          <w:pPr>
            <w:pStyle w:val="Header"/>
            <w:ind w:left="-115"/>
          </w:pPr>
        </w:p>
      </w:tc>
      <w:tc>
        <w:tcPr>
          <w:tcW w:w="2830" w:type="dxa"/>
        </w:tcPr>
        <w:p w14:paraId="3E2B4334" w14:textId="5C3342F0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74E9A4BA" w14:textId="1481F12C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48921556" w14:textId="0CF3A467" w:rsidR="230099D3" w:rsidRDefault="230099D3" w:rsidP="0094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B48"/>
    <w:multiLevelType w:val="multilevel"/>
    <w:tmpl w:val="49BC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A5BE4"/>
    <w:multiLevelType w:val="multilevel"/>
    <w:tmpl w:val="F62A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609321">
    <w:abstractNumId w:val="1"/>
  </w:num>
  <w:num w:numId="2" w16cid:durableId="1583686969">
    <w:abstractNumId w:val="2"/>
  </w:num>
  <w:num w:numId="3" w16cid:durableId="899943754">
    <w:abstractNumId w:val="0"/>
  </w:num>
  <w:num w:numId="4" w16cid:durableId="17068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26435"/>
    <w:rsid w:val="00031363"/>
    <w:rsid w:val="0003623B"/>
    <w:rsid w:val="0003756A"/>
    <w:rsid w:val="00042D11"/>
    <w:rsid w:val="00054438"/>
    <w:rsid w:val="00065D28"/>
    <w:rsid w:val="00080CC3"/>
    <w:rsid w:val="000A0ECC"/>
    <w:rsid w:val="000A15CD"/>
    <w:rsid w:val="000A2F89"/>
    <w:rsid w:val="000A43FF"/>
    <w:rsid w:val="000C0852"/>
    <w:rsid w:val="000E4C0E"/>
    <w:rsid w:val="00111F2B"/>
    <w:rsid w:val="00114EE0"/>
    <w:rsid w:val="00116E62"/>
    <w:rsid w:val="00120CAD"/>
    <w:rsid w:val="00145CE4"/>
    <w:rsid w:val="00175A62"/>
    <w:rsid w:val="00175DC2"/>
    <w:rsid w:val="00193DD1"/>
    <w:rsid w:val="001961CD"/>
    <w:rsid w:val="001A1FCC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54E7"/>
    <w:rsid w:val="002703F3"/>
    <w:rsid w:val="002B7E5A"/>
    <w:rsid w:val="002C696A"/>
    <w:rsid w:val="002D138E"/>
    <w:rsid w:val="003249F3"/>
    <w:rsid w:val="00357566"/>
    <w:rsid w:val="003721C3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3E37DA"/>
    <w:rsid w:val="003F31BB"/>
    <w:rsid w:val="004016F5"/>
    <w:rsid w:val="00402D3D"/>
    <w:rsid w:val="0041430C"/>
    <w:rsid w:val="004227C8"/>
    <w:rsid w:val="0042288D"/>
    <w:rsid w:val="00422EDE"/>
    <w:rsid w:val="00435A9F"/>
    <w:rsid w:val="00437333"/>
    <w:rsid w:val="0047390C"/>
    <w:rsid w:val="00485CBE"/>
    <w:rsid w:val="00491016"/>
    <w:rsid w:val="004942AC"/>
    <w:rsid w:val="004A279C"/>
    <w:rsid w:val="004B6786"/>
    <w:rsid w:val="004E2A82"/>
    <w:rsid w:val="004E3940"/>
    <w:rsid w:val="004F2F45"/>
    <w:rsid w:val="00506D12"/>
    <w:rsid w:val="0051100C"/>
    <w:rsid w:val="00511044"/>
    <w:rsid w:val="00517BD6"/>
    <w:rsid w:val="00531C51"/>
    <w:rsid w:val="005741B6"/>
    <w:rsid w:val="00590690"/>
    <w:rsid w:val="005A13EB"/>
    <w:rsid w:val="005A1535"/>
    <w:rsid w:val="005A3B0A"/>
    <w:rsid w:val="005A4B51"/>
    <w:rsid w:val="005A6F7D"/>
    <w:rsid w:val="005A7F61"/>
    <w:rsid w:val="005B4CA5"/>
    <w:rsid w:val="005C2D8D"/>
    <w:rsid w:val="005C7E02"/>
    <w:rsid w:val="005E26DE"/>
    <w:rsid w:val="005F519F"/>
    <w:rsid w:val="006124FF"/>
    <w:rsid w:val="006138C2"/>
    <w:rsid w:val="00631C84"/>
    <w:rsid w:val="006414C0"/>
    <w:rsid w:val="006440FD"/>
    <w:rsid w:val="00683039"/>
    <w:rsid w:val="00692C5B"/>
    <w:rsid w:val="00695540"/>
    <w:rsid w:val="006B085F"/>
    <w:rsid w:val="006C3C08"/>
    <w:rsid w:val="006F4777"/>
    <w:rsid w:val="00757556"/>
    <w:rsid w:val="0075777B"/>
    <w:rsid w:val="0076449D"/>
    <w:rsid w:val="00775B88"/>
    <w:rsid w:val="007A526D"/>
    <w:rsid w:val="007B352C"/>
    <w:rsid w:val="007C0A86"/>
    <w:rsid w:val="007C1B8C"/>
    <w:rsid w:val="007D4B08"/>
    <w:rsid w:val="007E04F1"/>
    <w:rsid w:val="007F2CED"/>
    <w:rsid w:val="008061B8"/>
    <w:rsid w:val="00855FCF"/>
    <w:rsid w:val="00862788"/>
    <w:rsid w:val="00874DA0"/>
    <w:rsid w:val="0087769A"/>
    <w:rsid w:val="0088717A"/>
    <w:rsid w:val="00896E57"/>
    <w:rsid w:val="008A119A"/>
    <w:rsid w:val="008B2F8C"/>
    <w:rsid w:val="008D6372"/>
    <w:rsid w:val="008D7C34"/>
    <w:rsid w:val="00901B0C"/>
    <w:rsid w:val="00906AB9"/>
    <w:rsid w:val="00937FB3"/>
    <w:rsid w:val="00946CB3"/>
    <w:rsid w:val="00971136"/>
    <w:rsid w:val="009B5869"/>
    <w:rsid w:val="00A26291"/>
    <w:rsid w:val="00A33260"/>
    <w:rsid w:val="00A459DA"/>
    <w:rsid w:val="00A47148"/>
    <w:rsid w:val="00A71C5D"/>
    <w:rsid w:val="00A90B17"/>
    <w:rsid w:val="00AA23A3"/>
    <w:rsid w:val="00AB7ACE"/>
    <w:rsid w:val="00AC189C"/>
    <w:rsid w:val="00AD74C2"/>
    <w:rsid w:val="00AD7B9F"/>
    <w:rsid w:val="00AE507E"/>
    <w:rsid w:val="00B0156E"/>
    <w:rsid w:val="00B07CA7"/>
    <w:rsid w:val="00B20F17"/>
    <w:rsid w:val="00B26F89"/>
    <w:rsid w:val="00B374E8"/>
    <w:rsid w:val="00B43F35"/>
    <w:rsid w:val="00B4739C"/>
    <w:rsid w:val="00BA37FD"/>
    <w:rsid w:val="00BE1492"/>
    <w:rsid w:val="00BE41FA"/>
    <w:rsid w:val="00BF17EF"/>
    <w:rsid w:val="00C13D29"/>
    <w:rsid w:val="00C2592B"/>
    <w:rsid w:val="00C31327"/>
    <w:rsid w:val="00C371B9"/>
    <w:rsid w:val="00C5782A"/>
    <w:rsid w:val="00C8418E"/>
    <w:rsid w:val="00C93F06"/>
    <w:rsid w:val="00CA2EA9"/>
    <w:rsid w:val="00CC4C20"/>
    <w:rsid w:val="00CE127A"/>
    <w:rsid w:val="00CE163C"/>
    <w:rsid w:val="00D25495"/>
    <w:rsid w:val="00D42F63"/>
    <w:rsid w:val="00D46061"/>
    <w:rsid w:val="00D47820"/>
    <w:rsid w:val="00D72254"/>
    <w:rsid w:val="00D9735C"/>
    <w:rsid w:val="00DA5088"/>
    <w:rsid w:val="00DD3CD5"/>
    <w:rsid w:val="00DE5DC3"/>
    <w:rsid w:val="00E330F1"/>
    <w:rsid w:val="00E339BD"/>
    <w:rsid w:val="00E361E3"/>
    <w:rsid w:val="00E453D7"/>
    <w:rsid w:val="00E52414"/>
    <w:rsid w:val="00E66FB2"/>
    <w:rsid w:val="00E71C46"/>
    <w:rsid w:val="00E754BA"/>
    <w:rsid w:val="00E7694A"/>
    <w:rsid w:val="00E77EAF"/>
    <w:rsid w:val="00EA3C0C"/>
    <w:rsid w:val="00ED657B"/>
    <w:rsid w:val="00F01758"/>
    <w:rsid w:val="00F1212D"/>
    <w:rsid w:val="00F16838"/>
    <w:rsid w:val="00F16F7A"/>
    <w:rsid w:val="00F32FF0"/>
    <w:rsid w:val="00F638C2"/>
    <w:rsid w:val="00F719E8"/>
    <w:rsid w:val="00F7270B"/>
    <w:rsid w:val="00F76855"/>
    <w:rsid w:val="00F8273B"/>
    <w:rsid w:val="00F95FAE"/>
    <w:rsid w:val="00FA6AD5"/>
    <w:rsid w:val="00FE6CE4"/>
    <w:rsid w:val="18073735"/>
    <w:rsid w:val="2300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B0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bilityweek.eu/home/" TargetMode="External"/><Relationship Id="rId18" Type="http://schemas.openxmlformats.org/officeDocument/2006/relationships/hyperlink" Target="mailto:info@mobilityweek.e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registration.mobilityweek.eu/login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bilityweek.eu/home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gistration.mobilityweek.eu/login.ph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648E8-4FCD-41D8-937B-58F26788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6</cp:revision>
  <cp:lastPrinted>2022-05-02T13:41:00Z</cp:lastPrinted>
  <dcterms:created xsi:type="dcterms:W3CDTF">2025-07-27T12:40:00Z</dcterms:created>
  <dcterms:modified xsi:type="dcterms:W3CDTF">2025-07-27T12:44:00Z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2025-07-01T13:51:21Z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5a488e24-f236-454d-933e-c99102c0b45d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10, 3, 0, 2</vt:lpwstr>
  </property>
</Properties>
</file>