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49E8DA04" w:rsidR="00C371B9" w:rsidRPr="00511044" w:rsidRDefault="00832D21" w:rsidP="00896E57">
      <w:pPr>
        <w:ind w:left="708" w:hanging="708"/>
      </w:pP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0164ABEB" wp14:editId="05811F30">
            <wp:simplePos x="0" y="0"/>
            <wp:positionH relativeFrom="column">
              <wp:posOffset>5149067</wp:posOffset>
            </wp:positionH>
            <wp:positionV relativeFrom="paragraph">
              <wp:posOffset>8886397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A47" w:rsidRPr="005110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4ABD1" wp14:editId="426A4560">
                <wp:simplePos x="0" y="0"/>
                <wp:positionH relativeFrom="margin">
                  <wp:align>center</wp:align>
                </wp:positionH>
                <wp:positionV relativeFrom="paragraph">
                  <wp:posOffset>7276613</wp:posOffset>
                </wp:positionV>
                <wp:extent cx="6503035" cy="1307730"/>
                <wp:effectExtent l="0" t="0" r="0" b="6985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307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3C26B" w14:textId="5338C25B" w:rsidR="001870A9" w:rsidRPr="00540A6E" w:rsidRDefault="00540A6E" w:rsidP="00540A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 xml:space="preserve">Célébrons </w:t>
                            </w:r>
                            <w:r w:rsidR="00832D2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 xml:space="preserve">ensemble </w:t>
                            </w:r>
                            <w:r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 xml:space="preserve">la </w:t>
                            </w:r>
                            <w:r w:rsidR="004C2A47" w:rsidRPr="001315CF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SEMAINE</w:t>
                            </w:r>
                            <w:r w:rsidR="004C2A47" w:rsidRPr="001315C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EUROP</w:t>
                            </w:r>
                            <w:r w:rsidR="004C2A47"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É</w:t>
                            </w:r>
                            <w:r w:rsidR="004C2A47" w:rsidRPr="001315C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ENNE</w:t>
                            </w:r>
                            <w:r w:rsidR="004C2A47" w:rsidRPr="001315CF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DELA</w:t>
                            </w:r>
                            <w:r w:rsidR="004C2A47" w:rsidRPr="001315C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MOBILIT</w:t>
                            </w:r>
                            <w:r w:rsidR="004C2A47"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  <w:r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 xml:space="preserve">à </w:t>
                            </w:r>
                            <w:r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[insérez le nom de votre municipalité]</w:t>
                            </w:r>
                            <w:r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  <w:r w:rsidR="00F70FC9" w:rsidRPr="00540A6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fr-BE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2.95pt;width:512.05pt;height:102.9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" fillcolor="white [3212]" stroked="f" strokeweight=".5pt">
                <v:textbox>
                  <w:txbxContent>
                    <w:p w14:paraId="2553C26B" w14:textId="5338C25B" w:rsidR="001870A9" w:rsidRPr="00540A6E" w:rsidRDefault="00540A6E" w:rsidP="00540A6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</w:pPr>
                      <w:r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 xml:space="preserve">Célébrons </w:t>
                      </w:r>
                      <w:r w:rsidR="00832D2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 xml:space="preserve">ensemble </w:t>
                      </w:r>
                      <w:r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 xml:space="preserve">la </w:t>
                      </w:r>
                      <w:r w:rsidR="004C2A47" w:rsidRPr="001315CF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SEMAINE</w:t>
                      </w:r>
                      <w:r w:rsidR="004C2A47" w:rsidRPr="001315C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EUROP</w:t>
                      </w:r>
                      <w:r w:rsidR="004C2A47"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É</w:t>
                      </w:r>
                      <w:r w:rsidR="004C2A47" w:rsidRPr="001315C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ENNE</w:t>
                      </w:r>
                      <w:r w:rsidR="004C2A47" w:rsidRPr="001315CF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DELA</w:t>
                      </w:r>
                      <w:r w:rsidR="004C2A47" w:rsidRPr="001315C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MOBILIT</w:t>
                      </w:r>
                      <w:r w:rsidR="004C2A47"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É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 xml:space="preserve"> </w:t>
                      </w:r>
                      <w:r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 xml:space="preserve">à </w:t>
                      </w:r>
                      <w:r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[insérez le nom de votre municipalité]</w:t>
                      </w:r>
                      <w:r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 xml:space="preserve"> </w:t>
                      </w:r>
                      <w:r w:rsidR="00F70FC9" w:rsidRPr="00540A6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fr-BE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5CF" w:rsidRPr="005110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4ABD9" wp14:editId="1CF35ED7">
                <wp:simplePos x="0" y="0"/>
                <wp:positionH relativeFrom="column">
                  <wp:posOffset>-569138</wp:posOffset>
                </wp:positionH>
                <wp:positionV relativeFrom="paragraph">
                  <wp:posOffset>1351428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4C6CB" w14:textId="384FF3C4" w:rsid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Madame, Monsieur [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insérez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nom et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fonction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personne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concernée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dans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votre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2943AF88" w14:textId="77777777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6DB5CCC" w14:textId="3833F772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Je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vous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écris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afin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d’encourager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insérez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nom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à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participer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la SEMAINE</w:t>
                            </w:r>
                            <w:r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ENNE</w:t>
                            </w: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DELA</w:t>
                            </w:r>
                            <w:r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qui se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tiendra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du 16 au 22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septembre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</w:t>
                            </w:r>
                          </w:p>
                          <w:p w14:paraId="7883CC1B" w14:textId="4E20B9D0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La 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SEMAINE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ENNE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DELA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la plus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grande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campagne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sensibilisation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dédiée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urbaine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durable. Elle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représente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excellente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opportunité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célébrer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plus propre, plus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sûre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et plus durable avec les habitants, aux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côtés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milliers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d’autres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villes et </w:t>
                            </w:r>
                            <w:proofErr w:type="gram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communes !</w:t>
                            </w:r>
                            <w:proofErr w:type="gramEnd"/>
                          </w:p>
                          <w:p w14:paraId="541F9A1C" w14:textId="77777777" w:rsid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33A2B61" w14:textId="09BF775C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Pour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s’inscrire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la 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SEMAINE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ENNE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DELA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 [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insérez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nom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doit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remplir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au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moins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un des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critères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suivants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:</w:t>
                            </w:r>
                            <w:proofErr w:type="gramEnd"/>
                          </w:p>
                          <w:p w14:paraId="199F26F2" w14:textId="77777777" w:rsidR="001315CF" w:rsidRPr="001315CF" w:rsidRDefault="001315CF" w:rsidP="001315C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Organiser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semaine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d’activités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visant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sensibiliser les habitants et les parties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prenantes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locales aux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enjeux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urbaine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durable.</w:t>
                            </w:r>
                          </w:p>
                          <w:p w14:paraId="09A5CB63" w14:textId="77777777" w:rsidR="001315CF" w:rsidRPr="001315CF" w:rsidRDefault="001315CF" w:rsidP="001315C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Mettre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valeur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réalisations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au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cours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des 12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derniers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mois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dans le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domaine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mobilité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durable.</w:t>
                            </w:r>
                          </w:p>
                          <w:p w14:paraId="387854A8" w14:textId="77777777" w:rsidR="001315CF" w:rsidRPr="001315CF" w:rsidRDefault="001315CF" w:rsidP="001315C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Organiser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journée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sans voiture, de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préférence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 22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septembre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à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l’occasion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Journée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mondiale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sans voiture.</w:t>
                            </w:r>
                          </w:p>
                          <w:p w14:paraId="4120B866" w14:textId="77777777" w:rsid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B5473A4" w14:textId="4D3CAA9C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La 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SEMAINE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ENNE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DELA</w:t>
                            </w:r>
                            <w:r w:rsidR="002C749E" w:rsidRPr="001315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</w:t>
                            </w:r>
                            <w:r w:rsidR="002C749E" w:rsidRPr="002C74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É</w:t>
                            </w:r>
                            <w:r w:rsidR="002C749E"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ouverte à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toutes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municipalités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Europe et au-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delà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L’inscription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gratuite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et disponible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plusieurs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langues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Tous les supports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sont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accessibles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directement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sur le site web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campagne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dans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différents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formats et dans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toutes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les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langues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l’UE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71E546C6" w14:textId="77777777" w:rsidR="001315CF" w:rsidRPr="001315CF" w:rsidRDefault="001315CF" w:rsidP="001315CF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Plus </w:t>
                            </w:r>
                            <w:proofErr w:type="spellStart"/>
                            <w:proofErr w:type="gram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d’informations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:</w:t>
                            </w:r>
                            <w:proofErr w:type="gram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hyperlink r:id="rId10" w:tgtFrame="_new" w:history="1">
                              <w:r w:rsidRPr="001315CF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03D8FEDD" w14:textId="77777777" w:rsidR="001315CF" w:rsidRPr="001315CF" w:rsidRDefault="001315CF" w:rsidP="001315CF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</w:pPr>
                            <w:proofErr w:type="gram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Inscription :</w:t>
                            </w:r>
                            <w:proofErr w:type="gram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hyperlink r:id="rId11" w:tgtFrame="_new" w:history="1">
                              <w:r w:rsidRPr="001315CF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1315CF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32750674" w14:textId="77777777" w:rsid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6B60B2D" w14:textId="41D3874D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secrétariat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la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campagne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reste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votre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disposition pour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répondre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toutes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gram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questions :</w:t>
                            </w:r>
                            <w:proofErr w:type="gram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hyperlink r:id="rId12" w:history="1">
                              <w:r w:rsidR="002C749E" w:rsidRPr="001315CF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  <w:r w:rsidR="002C749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</w:p>
                          <w:p w14:paraId="6CEF6E7F" w14:textId="77777777" w:rsid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00D77B3E" w14:textId="4E855A8B" w:rsid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Je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vous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remercie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par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avance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l’attention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portée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à ma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demande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100CDBD0" w14:textId="77777777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59FAE59" w14:textId="77777777" w:rsidR="001315CF" w:rsidRPr="001315CF" w:rsidRDefault="001315CF" w:rsidP="001315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Cordialement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insérez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votre</w:t>
                            </w:r>
                            <w:proofErr w:type="spellEnd"/>
                            <w:r w:rsidRPr="001315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nom]</w:t>
                            </w:r>
                          </w:p>
                          <w:p w14:paraId="0164ABFB" w14:textId="6B517FF2" w:rsidR="00511044" w:rsidRPr="00835FCA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7" style="position:absolute;left:0;text-align:left;margin-left:-44.8pt;margin-top:106.4pt;width:534.1pt;height:33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" filled="f" stroked="f">
                <v:textbox style="mso-fit-shape-to-text:t">
                  <w:txbxContent>
                    <w:p w14:paraId="6DD4C6CB" w14:textId="384FF3C4" w:rsid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Madame, Monsieur [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insérez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nom et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fonction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personne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concernée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dans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votre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2943AF88" w14:textId="77777777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6DB5CCC" w14:textId="3833F772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Je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vous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écris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afin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d’encourager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insérez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nom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à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participer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la SEMAINE</w:t>
                      </w:r>
                      <w:r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ENNE</w:t>
                      </w: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DELA</w:t>
                      </w:r>
                      <w:r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qui se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tiendra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du 16 au 22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septembre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</w:t>
                      </w:r>
                    </w:p>
                    <w:p w14:paraId="7883CC1B" w14:textId="4E20B9D0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La 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SEMAINE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ENNE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DELA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la plus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grande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campagne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sensibilisation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dédiée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urbaine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durable. Elle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représente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excellente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opportunité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célébrer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plus propre, plus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sûre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et plus durable avec les habitants, aux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côtés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milliers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d’autres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villes et </w:t>
                      </w:r>
                      <w:proofErr w:type="gram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communes !</w:t>
                      </w:r>
                      <w:proofErr w:type="gramEnd"/>
                    </w:p>
                    <w:p w14:paraId="541F9A1C" w14:textId="77777777" w:rsid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33A2B61" w14:textId="09BF775C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Pour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s’inscrire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la 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SEMAINE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ENNE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DELA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 [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insérez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nom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doit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remplir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au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moins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un des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critères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proofErr w:type="gram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suivants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:</w:t>
                      </w:r>
                      <w:proofErr w:type="gramEnd"/>
                    </w:p>
                    <w:p w14:paraId="199F26F2" w14:textId="77777777" w:rsidR="001315CF" w:rsidRPr="001315CF" w:rsidRDefault="001315CF" w:rsidP="001315C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Organiser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semaine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d’activités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visant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sensibiliser les habitants et les parties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prenantes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locales aux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enjeux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urbaine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durable.</w:t>
                      </w:r>
                    </w:p>
                    <w:p w14:paraId="09A5CB63" w14:textId="77777777" w:rsidR="001315CF" w:rsidRPr="001315CF" w:rsidRDefault="001315CF" w:rsidP="001315C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Mettre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valeur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réalisations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au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cours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des 12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derniers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mois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dans le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domaine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mobilité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durable.</w:t>
                      </w:r>
                    </w:p>
                    <w:p w14:paraId="387854A8" w14:textId="77777777" w:rsidR="001315CF" w:rsidRPr="001315CF" w:rsidRDefault="001315CF" w:rsidP="001315C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Organiser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journée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sans voiture, de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préférence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 22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septembre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à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l’occasion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Journée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mondiale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sans voiture.</w:t>
                      </w:r>
                    </w:p>
                    <w:p w14:paraId="4120B866" w14:textId="77777777" w:rsid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B5473A4" w14:textId="4D3CAA9C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La 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SEMAINE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ENNE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DELA</w:t>
                      </w:r>
                      <w:r w:rsidR="002C749E" w:rsidRPr="001315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</w:t>
                      </w:r>
                      <w:r w:rsidR="002C749E" w:rsidRPr="002C74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É</w:t>
                      </w:r>
                      <w:r w:rsidR="002C749E"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ouverte à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toutes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municipalités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Europe et au-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delà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L’inscription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gratuite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et disponible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plusieurs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langues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Tous les supports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sont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accessibles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directement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sur le site web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campagne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dans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différents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formats et dans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toutes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les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langues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l’UE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71E546C6" w14:textId="77777777" w:rsidR="001315CF" w:rsidRPr="001315CF" w:rsidRDefault="001315CF" w:rsidP="001315C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Plus </w:t>
                      </w:r>
                      <w:proofErr w:type="spellStart"/>
                      <w:proofErr w:type="gram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d’informations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:</w:t>
                      </w:r>
                      <w:proofErr w:type="gram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hyperlink r:id="rId13" w:tgtFrame="_new" w:history="1">
                        <w:r w:rsidRPr="001315CF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03D8FEDD" w14:textId="77777777" w:rsidR="001315CF" w:rsidRPr="001315CF" w:rsidRDefault="001315CF" w:rsidP="001315C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</w:pPr>
                      <w:proofErr w:type="gram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Inscription :</w:t>
                      </w:r>
                      <w:proofErr w:type="gram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hyperlink r:id="rId14" w:tgtFrame="_new" w:history="1">
                        <w:r w:rsidRPr="001315CF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1315CF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?</w:t>
                      </w:r>
                    </w:p>
                    <w:p w14:paraId="32750674" w14:textId="77777777" w:rsid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6B60B2D" w14:textId="41D3874D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secrétariat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la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campagne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reste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votre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disposition pour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répondre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toutes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gram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questions :</w:t>
                      </w:r>
                      <w:proofErr w:type="gram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hyperlink r:id="rId15" w:history="1">
                        <w:r w:rsidR="002C749E" w:rsidRPr="001315CF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  <w:r w:rsidR="002C749E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</w:p>
                    <w:p w14:paraId="6CEF6E7F" w14:textId="77777777" w:rsid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00D77B3E" w14:textId="4E855A8B" w:rsid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Je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vous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remercie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par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avance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l’attention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portée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à ma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demande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100CDBD0" w14:textId="77777777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59FAE59" w14:textId="77777777" w:rsidR="001315CF" w:rsidRPr="001315CF" w:rsidRDefault="001315CF" w:rsidP="001315C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Cordialement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insérez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votre</w:t>
                      </w:r>
                      <w:proofErr w:type="spellEnd"/>
                      <w:r w:rsidRPr="001315CF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nom]</w:t>
                      </w:r>
                    </w:p>
                    <w:p w14:paraId="0164ABFB" w14:textId="6B517FF2" w:rsidR="00511044" w:rsidRPr="00835FCA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4022">
        <w:rPr>
          <w:noProof/>
        </w:rPr>
        <w:drawing>
          <wp:anchor distT="0" distB="0" distL="114300" distR="114300" simplePos="0" relativeHeight="251705344" behindDoc="0" locked="0" layoutInCell="1" allowOverlap="1" wp14:anchorId="5C2A7172" wp14:editId="3040769B">
            <wp:simplePos x="0" y="0"/>
            <wp:positionH relativeFrom="column">
              <wp:posOffset>-414685</wp:posOffset>
            </wp:positionH>
            <wp:positionV relativeFrom="paragraph">
              <wp:posOffset>8675488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022" w:rsidRPr="00E754BA">
        <w:rPr>
          <w:noProof/>
          <w:color w:val="16419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3F886A04">
                <wp:simplePos x="0" y="0"/>
                <wp:positionH relativeFrom="column">
                  <wp:posOffset>508665</wp:posOffset>
                </wp:positionH>
                <wp:positionV relativeFrom="paragraph">
                  <wp:posOffset>9064713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44C4F8EE" w:rsidR="002C696A" w:rsidRPr="009C6D80" w:rsidRDefault="00337BB1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fr-FR"/>
                              </w:rPr>
                            </w:pPr>
                            <w:r w:rsidRPr="0088450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fr-FR"/>
                              </w:rPr>
                              <w:t>Combiner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mobilités</w:t>
                            </w:r>
                            <w:proofErr w:type="spellEnd"/>
                            <w:r w:rsidR="009C6D8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 </w:t>
                            </w:r>
                            <w:r w:rsidR="009C6D8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fr-FR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40.05pt;margin-top:713.75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" filled="f" stroked="f">
                <v:textbox style="mso-fit-shape-to-text:t">
                  <w:txbxContent>
                    <w:p w14:paraId="58E11583" w14:textId="44C4F8EE" w:rsidR="002C696A" w:rsidRPr="009C6D80" w:rsidRDefault="00337BB1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fr-FR"/>
                        </w:rPr>
                      </w:pPr>
                      <w:r w:rsidRPr="0088450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fr-FR"/>
                        </w:rPr>
                        <w:t>Combiner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mobilités</w:t>
                      </w:r>
                      <w:proofErr w:type="spellEnd"/>
                      <w:r w:rsidR="009C6D8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 </w:t>
                      </w:r>
                      <w:r w:rsidR="009C6D8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fr-FR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AE0B28" w:rsidRPr="00E754BA">
        <w:rPr>
          <w:noProof/>
          <w:color w:val="164194"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2D2CEC5C">
                <wp:simplePos x="0" y="0"/>
                <wp:positionH relativeFrom="column">
                  <wp:posOffset>984737</wp:posOffset>
                </wp:positionH>
                <wp:positionV relativeFrom="paragraph">
                  <wp:posOffset>202639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4FEA6AD0" w:rsidR="00375ED1" w:rsidRPr="00E57271" w:rsidRDefault="00337BB1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16-22 SEPTEMB</w:t>
                            </w:r>
                            <w:r w:rsidR="00BA37FD"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R</w:t>
                            </w:r>
                            <w:r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E</w:t>
                            </w:r>
                            <w:r w:rsidR="00BA37FD"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375ED1"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20</w:t>
                            </w:r>
                            <w:r w:rsidR="005A13EB"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</w:t>
                            </w:r>
                            <w:r w:rsidR="00EF634B" w:rsidRPr="00E5727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77.55pt;margin-top:15.95pt;width:195.75pt;height:38.7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" filled="f" stroked="f">
                <v:textbox style="mso-fit-shape-to-text:t">
                  <w:txbxContent>
                    <w:p w14:paraId="2E789057" w14:textId="4FEA6AD0" w:rsidR="00375ED1" w:rsidRPr="00E57271" w:rsidRDefault="00337BB1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44"/>
                        </w:rPr>
                      </w:pPr>
                      <w:r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16-22 SEPTEMB</w:t>
                      </w:r>
                      <w:r w:rsidR="00BA37FD"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R</w:t>
                      </w:r>
                      <w:r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E</w:t>
                      </w:r>
                      <w:r w:rsidR="00BA37FD"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 xml:space="preserve"> </w:t>
                      </w:r>
                      <w:r w:rsidR="00375ED1"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20</w:t>
                      </w:r>
                      <w:r w:rsidR="005A13EB"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</w:t>
                      </w:r>
                      <w:r w:rsidR="00EF634B" w:rsidRPr="00E5727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E0B28">
        <w:rPr>
          <w:noProof/>
        </w:rPr>
        <w:drawing>
          <wp:anchor distT="0" distB="0" distL="114300" distR="114300" simplePos="0" relativeHeight="251701248" behindDoc="0" locked="0" layoutInCell="1" allowOverlap="1" wp14:anchorId="15CD56BD" wp14:editId="6FE3DA43">
            <wp:simplePos x="0" y="0"/>
            <wp:positionH relativeFrom="page">
              <wp:posOffset>2179674</wp:posOffset>
            </wp:positionH>
            <wp:positionV relativeFrom="paragraph">
              <wp:posOffset>-112987</wp:posOffset>
            </wp:positionV>
            <wp:extent cx="4997109" cy="287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071" cy="29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28">
        <w:rPr>
          <w:noProof/>
        </w:rPr>
        <w:drawing>
          <wp:anchor distT="0" distB="0" distL="114300" distR="114300" simplePos="0" relativeHeight="251703296" behindDoc="0" locked="0" layoutInCell="1" allowOverlap="1" wp14:anchorId="3BE2A574" wp14:editId="20CDB44E">
            <wp:simplePos x="0" y="0"/>
            <wp:positionH relativeFrom="column">
              <wp:posOffset>-680055</wp:posOffset>
            </wp:positionH>
            <wp:positionV relativeFrom="paragraph">
              <wp:posOffset>-722586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10BDD"/>
    <w:multiLevelType w:val="multilevel"/>
    <w:tmpl w:val="973C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A727B"/>
    <w:multiLevelType w:val="multilevel"/>
    <w:tmpl w:val="65F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48358">
    <w:abstractNumId w:val="0"/>
  </w:num>
  <w:num w:numId="2" w16cid:durableId="10350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rQUAug3lGSwAAAA="/>
  </w:docVars>
  <w:rsids>
    <w:rsidRoot w:val="001F3329"/>
    <w:rsid w:val="000134A5"/>
    <w:rsid w:val="00020D57"/>
    <w:rsid w:val="000257F1"/>
    <w:rsid w:val="00065D28"/>
    <w:rsid w:val="00080CC3"/>
    <w:rsid w:val="00085C68"/>
    <w:rsid w:val="000A15CD"/>
    <w:rsid w:val="000A43FF"/>
    <w:rsid w:val="000C0852"/>
    <w:rsid w:val="000E4C0E"/>
    <w:rsid w:val="0010506D"/>
    <w:rsid w:val="001315CF"/>
    <w:rsid w:val="00175A62"/>
    <w:rsid w:val="00183ACA"/>
    <w:rsid w:val="001870A9"/>
    <w:rsid w:val="001A400A"/>
    <w:rsid w:val="001A4AEE"/>
    <w:rsid w:val="001B2734"/>
    <w:rsid w:val="001C4A25"/>
    <w:rsid w:val="001C60D5"/>
    <w:rsid w:val="001C69B7"/>
    <w:rsid w:val="001F3329"/>
    <w:rsid w:val="002201A1"/>
    <w:rsid w:val="0022049E"/>
    <w:rsid w:val="002554E7"/>
    <w:rsid w:val="0025723E"/>
    <w:rsid w:val="002703F3"/>
    <w:rsid w:val="002C696A"/>
    <w:rsid w:val="002C749E"/>
    <w:rsid w:val="002F121A"/>
    <w:rsid w:val="0031653E"/>
    <w:rsid w:val="003249F3"/>
    <w:rsid w:val="00337BB1"/>
    <w:rsid w:val="003538E7"/>
    <w:rsid w:val="0035537C"/>
    <w:rsid w:val="00357566"/>
    <w:rsid w:val="00375ED1"/>
    <w:rsid w:val="003950CA"/>
    <w:rsid w:val="003A7094"/>
    <w:rsid w:val="003B012D"/>
    <w:rsid w:val="003B0965"/>
    <w:rsid w:val="003B1A30"/>
    <w:rsid w:val="003B288D"/>
    <w:rsid w:val="003B6FC1"/>
    <w:rsid w:val="003D41BF"/>
    <w:rsid w:val="004016F5"/>
    <w:rsid w:val="0041430C"/>
    <w:rsid w:val="00437333"/>
    <w:rsid w:val="00485CBE"/>
    <w:rsid w:val="004A279C"/>
    <w:rsid w:val="004B6786"/>
    <w:rsid w:val="004C2A47"/>
    <w:rsid w:val="004F2F45"/>
    <w:rsid w:val="0051100C"/>
    <w:rsid w:val="00511044"/>
    <w:rsid w:val="0051731C"/>
    <w:rsid w:val="00517BD6"/>
    <w:rsid w:val="00540A6E"/>
    <w:rsid w:val="005568BF"/>
    <w:rsid w:val="005868E5"/>
    <w:rsid w:val="005A13EB"/>
    <w:rsid w:val="005A4B51"/>
    <w:rsid w:val="005C2D8D"/>
    <w:rsid w:val="005C7E02"/>
    <w:rsid w:val="005E26DE"/>
    <w:rsid w:val="005F519F"/>
    <w:rsid w:val="006124FF"/>
    <w:rsid w:val="006138C2"/>
    <w:rsid w:val="00625746"/>
    <w:rsid w:val="006414C0"/>
    <w:rsid w:val="006440FD"/>
    <w:rsid w:val="00683039"/>
    <w:rsid w:val="00695540"/>
    <w:rsid w:val="00711549"/>
    <w:rsid w:val="00757556"/>
    <w:rsid w:val="0075777B"/>
    <w:rsid w:val="0076449D"/>
    <w:rsid w:val="007700FF"/>
    <w:rsid w:val="007A24EB"/>
    <w:rsid w:val="007C0A86"/>
    <w:rsid w:val="007D0223"/>
    <w:rsid w:val="007E25A8"/>
    <w:rsid w:val="007F2CED"/>
    <w:rsid w:val="008061B8"/>
    <w:rsid w:val="00832D21"/>
    <w:rsid w:val="00835FCA"/>
    <w:rsid w:val="00855FCF"/>
    <w:rsid w:val="00862788"/>
    <w:rsid w:val="00874DA0"/>
    <w:rsid w:val="00884502"/>
    <w:rsid w:val="00896E57"/>
    <w:rsid w:val="008A119A"/>
    <w:rsid w:val="008B2F8C"/>
    <w:rsid w:val="008D7C34"/>
    <w:rsid w:val="00937FB3"/>
    <w:rsid w:val="00960742"/>
    <w:rsid w:val="00975B57"/>
    <w:rsid w:val="009B6DFE"/>
    <w:rsid w:val="009C6D80"/>
    <w:rsid w:val="009E5143"/>
    <w:rsid w:val="00A26291"/>
    <w:rsid w:val="00A459DA"/>
    <w:rsid w:val="00AB7ACE"/>
    <w:rsid w:val="00AC189C"/>
    <w:rsid w:val="00AD74C2"/>
    <w:rsid w:val="00AD7B9F"/>
    <w:rsid w:val="00AE0B28"/>
    <w:rsid w:val="00B0156E"/>
    <w:rsid w:val="00B26F89"/>
    <w:rsid w:val="00B374E8"/>
    <w:rsid w:val="00B43F35"/>
    <w:rsid w:val="00B4739C"/>
    <w:rsid w:val="00B522EF"/>
    <w:rsid w:val="00B61A60"/>
    <w:rsid w:val="00BA37FD"/>
    <w:rsid w:val="00BE1492"/>
    <w:rsid w:val="00BE15B2"/>
    <w:rsid w:val="00BF17EF"/>
    <w:rsid w:val="00BF7B93"/>
    <w:rsid w:val="00C105FA"/>
    <w:rsid w:val="00C13D29"/>
    <w:rsid w:val="00C31327"/>
    <w:rsid w:val="00C371B9"/>
    <w:rsid w:val="00C8418E"/>
    <w:rsid w:val="00C93F06"/>
    <w:rsid w:val="00D47820"/>
    <w:rsid w:val="00D65119"/>
    <w:rsid w:val="00D72254"/>
    <w:rsid w:val="00D76ED1"/>
    <w:rsid w:val="00DA5088"/>
    <w:rsid w:val="00DD3CD5"/>
    <w:rsid w:val="00E453D7"/>
    <w:rsid w:val="00E57271"/>
    <w:rsid w:val="00E66FB2"/>
    <w:rsid w:val="00E71C46"/>
    <w:rsid w:val="00E754BA"/>
    <w:rsid w:val="00E94022"/>
    <w:rsid w:val="00ED657B"/>
    <w:rsid w:val="00EE37A0"/>
    <w:rsid w:val="00EF634B"/>
    <w:rsid w:val="00F1212D"/>
    <w:rsid w:val="00F15935"/>
    <w:rsid w:val="00F16838"/>
    <w:rsid w:val="00F20CFA"/>
    <w:rsid w:val="00F32FF0"/>
    <w:rsid w:val="00F70FC9"/>
    <w:rsid w:val="00F7270B"/>
    <w:rsid w:val="00FA6AD5"/>
    <w:rsid w:val="00F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15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bilityweek.eu/home/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obilityweek.eu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ation.mobilityweek.eu/login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mobilityweek.eu" TargetMode="External"/><Relationship Id="rId10" Type="http://schemas.openxmlformats.org/officeDocument/2006/relationships/hyperlink" Target="https://mobilityweek.eu/home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gistration.mobilityweek.eu/login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47389-C543-44E7-BF69-40ABEA1D5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6DCD5511-D8B9-4CAE-A8FC-DD3D3B109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43</cp:revision>
  <cp:lastPrinted>2022-06-14T13:36:00Z</cp:lastPrinted>
  <dcterms:created xsi:type="dcterms:W3CDTF">2022-06-01T07:24:00Z</dcterms:created>
  <dcterms:modified xsi:type="dcterms:W3CDTF">2025-07-24T14:37:00Z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